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A5B66A" w14:textId="4CAE9B27" w:rsidR="003A45D7" w:rsidRDefault="00476443">
      <w:pPr>
        <w:pStyle w:val="2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研究生管理系统</w:t>
      </w:r>
      <w:r w:rsidR="00EA2E40">
        <w:rPr>
          <w:rFonts w:ascii="方正小标宋简体" w:eastAsia="方正小标宋简体" w:hAnsi="方正小标宋简体" w:cs="方正小标宋简体" w:hint="eastAsia"/>
          <w:sz w:val="44"/>
          <w:szCs w:val="44"/>
        </w:rPr>
        <w:t>培养方案制定流程（学院端）</w:t>
      </w:r>
    </w:p>
    <w:p w14:paraId="6153B5DB" w14:textId="77777777" w:rsidR="003A45D7" w:rsidRDefault="00EA2E40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研究生院开放培养方案维护时间后，学院才可以维护自己的培养方案。</w:t>
      </w:r>
    </w:p>
    <w:p w14:paraId="637478FC" w14:textId="77777777" w:rsidR="003A45D7" w:rsidRDefault="00EA2E40">
      <w:pPr>
        <w:numPr>
          <w:ilvl w:val="0"/>
          <w:numId w:val="1"/>
        </w:numPr>
        <w:ind w:firstLine="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新建培养方案的流程，培养管理</w:t>
      </w:r>
      <w:r>
        <w:rPr>
          <w:rFonts w:ascii="仿宋_GB2312" w:eastAsia="仿宋_GB2312" w:hAnsi="仿宋_GB2312" w:cs="仿宋_GB2312" w:hint="eastAsia"/>
          <w:sz w:val="32"/>
          <w:szCs w:val="32"/>
        </w:rPr>
        <w:t>--</w:t>
      </w:r>
      <w:r>
        <w:rPr>
          <w:rFonts w:ascii="仿宋_GB2312" w:eastAsia="仿宋_GB2312" w:hAnsi="仿宋_GB2312" w:cs="仿宋_GB2312" w:hint="eastAsia"/>
          <w:sz w:val="32"/>
          <w:szCs w:val="32"/>
        </w:rPr>
        <w:t>培养方案管理</w:t>
      </w:r>
      <w:r>
        <w:rPr>
          <w:rFonts w:ascii="仿宋_GB2312" w:eastAsia="仿宋_GB2312" w:hAnsi="仿宋_GB2312" w:cs="仿宋_GB2312" w:hint="eastAsia"/>
          <w:sz w:val="32"/>
          <w:szCs w:val="32"/>
        </w:rPr>
        <w:t>--</w:t>
      </w:r>
      <w:r>
        <w:rPr>
          <w:rFonts w:ascii="仿宋_GB2312" w:eastAsia="仿宋_GB2312" w:hAnsi="仿宋_GB2312" w:cs="仿宋_GB2312" w:hint="eastAsia"/>
          <w:sz w:val="32"/>
          <w:szCs w:val="32"/>
        </w:rPr>
        <w:t>培养方案学院维护：</w:t>
      </w:r>
    </w:p>
    <w:p w14:paraId="06524101" w14:textId="77777777" w:rsidR="003A45D7" w:rsidRDefault="00EA2E40">
      <w:pPr>
        <w:tabs>
          <w:tab w:val="left" w:pos="0"/>
        </w:tabs>
        <w:jc w:val="left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noProof/>
          <w:sz w:val="32"/>
          <w:szCs w:val="32"/>
        </w:rPr>
        <w:drawing>
          <wp:inline distT="0" distB="0" distL="114300" distR="114300" wp14:anchorId="74F4B5AF" wp14:editId="6AEAE113">
            <wp:extent cx="1920240" cy="2270760"/>
            <wp:effectExtent l="0" t="0" r="381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20240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47498" w14:textId="77777777" w:rsidR="003A45D7" w:rsidRDefault="00EA2E40">
      <w:pPr>
        <w:numPr>
          <w:ilvl w:val="0"/>
          <w:numId w:val="2"/>
        </w:numPr>
        <w:ind w:left="420" w:hanging="42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选择年级、学业、培养方案类型后，点击“新建”培养方案</w:t>
      </w:r>
    </w:p>
    <w:p w14:paraId="0649ABA9" w14:textId="77777777" w:rsidR="003A45D7" w:rsidRDefault="00EA2E40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noProof/>
        </w:rPr>
        <w:drawing>
          <wp:inline distT="0" distB="0" distL="114300" distR="114300" wp14:anchorId="4FC98253" wp14:editId="00997DB4">
            <wp:extent cx="6355080" cy="941070"/>
            <wp:effectExtent l="0" t="0" r="7620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55080" cy="94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B2DF6" w14:textId="77777777" w:rsidR="003A45D7" w:rsidRDefault="00EA2E40">
      <w:pPr>
        <w:numPr>
          <w:ilvl w:val="0"/>
          <w:numId w:val="2"/>
        </w:numPr>
        <w:ind w:left="420" w:hanging="42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填写培养方案的基本信息，然后点击保存</w:t>
      </w:r>
    </w:p>
    <w:p w14:paraId="062F1FB8" w14:textId="77777777" w:rsidR="003A45D7" w:rsidRDefault="00EA2E40">
      <w:pPr>
        <w:jc w:val="center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noProof/>
          <w:sz w:val="32"/>
          <w:szCs w:val="32"/>
        </w:rPr>
        <w:lastRenderedPageBreak/>
        <w:drawing>
          <wp:inline distT="0" distB="0" distL="114300" distR="114300" wp14:anchorId="1B7803D0" wp14:editId="6636F67D">
            <wp:extent cx="5957570" cy="4121785"/>
            <wp:effectExtent l="0" t="0" r="5080" b="120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57570" cy="412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09827" w14:textId="77777777" w:rsidR="003A45D7" w:rsidRDefault="00EA2E40">
      <w:pPr>
        <w:numPr>
          <w:ilvl w:val="0"/>
          <w:numId w:val="2"/>
        </w:numPr>
        <w:ind w:left="419" w:hangingChars="131" w:hanging="419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保存后就到下一步，维护方案中的课程信息，点击添加，输入课程名称或者课程代码，进行添加；</w:t>
      </w:r>
    </w:p>
    <w:p w14:paraId="3B3A06DB" w14:textId="77777777" w:rsidR="003A45D7" w:rsidRDefault="00EA2E40">
      <w:pPr>
        <w:ind w:leftChars="-7" w:left="-5" w:hangingChars="5" w:hanging="10"/>
        <w:jc w:val="center"/>
      </w:pPr>
      <w:r>
        <w:rPr>
          <w:noProof/>
        </w:rPr>
        <w:drawing>
          <wp:inline distT="0" distB="0" distL="114300" distR="114300" wp14:anchorId="659AFA07" wp14:editId="0576D42F">
            <wp:extent cx="6130925" cy="3453130"/>
            <wp:effectExtent l="0" t="0" r="3175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30925" cy="345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5CE9C" w14:textId="77777777" w:rsidR="003A45D7" w:rsidRDefault="00EA2E40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如培养方案中添加的课程是系统课程管理中没有的课程，需</w:t>
      </w: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要学院在培养管理</w:t>
      </w:r>
      <w:r>
        <w:rPr>
          <w:rFonts w:ascii="仿宋_GB2312" w:eastAsia="仿宋_GB2312" w:hAnsi="仿宋_GB2312" w:cs="仿宋_GB2312" w:hint="eastAsia"/>
          <w:sz w:val="32"/>
          <w:szCs w:val="32"/>
        </w:rPr>
        <w:t>--</w:t>
      </w:r>
      <w:r>
        <w:rPr>
          <w:rFonts w:ascii="仿宋_GB2312" w:eastAsia="仿宋_GB2312" w:hAnsi="仿宋_GB2312" w:cs="仿宋_GB2312" w:hint="eastAsia"/>
          <w:sz w:val="32"/>
          <w:szCs w:val="32"/>
        </w:rPr>
        <w:t>课程管理</w:t>
      </w:r>
      <w:r>
        <w:rPr>
          <w:rFonts w:ascii="仿宋_GB2312" w:eastAsia="仿宋_GB2312" w:hAnsi="仿宋_GB2312" w:cs="仿宋_GB2312" w:hint="eastAsia"/>
          <w:sz w:val="32"/>
          <w:szCs w:val="32"/>
        </w:rPr>
        <w:t>--</w:t>
      </w:r>
      <w:r>
        <w:rPr>
          <w:rFonts w:ascii="仿宋_GB2312" w:eastAsia="仿宋_GB2312" w:hAnsi="仿宋_GB2312" w:cs="仿宋_GB2312" w:hint="eastAsia"/>
          <w:sz w:val="32"/>
          <w:szCs w:val="32"/>
        </w:rPr>
        <w:t>新开课程申请：进行申请</w:t>
      </w:r>
    </w:p>
    <w:p w14:paraId="1174025A" w14:textId="77777777" w:rsidR="003A45D7" w:rsidRDefault="00EA2E40">
      <w:r>
        <w:rPr>
          <w:noProof/>
        </w:rPr>
        <w:drawing>
          <wp:inline distT="0" distB="0" distL="114300" distR="114300" wp14:anchorId="3AB6C94B" wp14:editId="11552142">
            <wp:extent cx="1638300" cy="1935480"/>
            <wp:effectExtent l="0" t="0" r="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AFBB5" w14:textId="77777777" w:rsidR="003A45D7" w:rsidRDefault="00EA2E40">
      <w:r>
        <w:rPr>
          <w:rFonts w:ascii="仿宋_GB2312" w:eastAsia="仿宋_GB2312" w:hAnsi="仿宋_GB2312" w:cs="仿宋_GB2312" w:hint="eastAsia"/>
          <w:sz w:val="32"/>
          <w:szCs w:val="32"/>
        </w:rPr>
        <w:t>点击新增，填写课程基本信息，也可以补充扩展信息（</w:t>
      </w:r>
      <w:r>
        <w:rPr>
          <w:rFonts w:ascii="仿宋_GB2312" w:eastAsia="仿宋_GB2312" w:hAnsi="仿宋_GB2312" w:cs="仿宋_GB2312" w:hint="eastAsia"/>
          <w:sz w:val="32"/>
          <w:szCs w:val="32"/>
        </w:rPr>
        <w:t>*</w:t>
      </w:r>
      <w:r>
        <w:rPr>
          <w:rFonts w:ascii="仿宋_GB2312" w:eastAsia="仿宋_GB2312" w:hAnsi="仿宋_GB2312" w:cs="仿宋_GB2312" w:hint="eastAsia"/>
          <w:sz w:val="32"/>
          <w:szCs w:val="32"/>
        </w:rPr>
        <w:t>）为必选项</w:t>
      </w:r>
    </w:p>
    <w:p w14:paraId="30E70D65" w14:textId="77777777" w:rsidR="003A45D7" w:rsidRDefault="00EA2E40">
      <w:r>
        <w:rPr>
          <w:noProof/>
        </w:rPr>
        <w:drawing>
          <wp:inline distT="0" distB="0" distL="114300" distR="114300" wp14:anchorId="09E9A0BF" wp14:editId="62C8629A">
            <wp:extent cx="5532755" cy="2599055"/>
            <wp:effectExtent l="0" t="0" r="10795" b="1079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32755" cy="259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F9AFD6" w14:textId="77777777" w:rsidR="003A45D7" w:rsidRDefault="00EA2E40">
      <w:pPr>
        <w:rPr>
          <w:rFonts w:ascii="宋体" w:hAnsi="宋体" w:cs="宋体"/>
          <w:sz w:val="32"/>
          <w:szCs w:val="40"/>
        </w:rPr>
      </w:pPr>
      <w:r>
        <w:rPr>
          <w:rFonts w:ascii="宋体" w:hAnsi="宋体" w:cs="宋体" w:hint="eastAsia"/>
          <w:sz w:val="32"/>
          <w:szCs w:val="40"/>
        </w:rPr>
        <w:t>新增保存后，在进行提交研究生院审核</w:t>
      </w:r>
    </w:p>
    <w:p w14:paraId="47DB7DE8" w14:textId="77777777" w:rsidR="003A45D7" w:rsidRDefault="00EA2E40">
      <w:r>
        <w:rPr>
          <w:noProof/>
        </w:rPr>
        <w:drawing>
          <wp:inline distT="0" distB="0" distL="114300" distR="114300" wp14:anchorId="3C7B9605" wp14:editId="6C37231E">
            <wp:extent cx="5535295" cy="1106170"/>
            <wp:effectExtent l="0" t="0" r="8255" b="177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35295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A0CF7" w14:textId="77777777" w:rsidR="003A45D7" w:rsidRDefault="003A45D7">
      <w:pPr>
        <w:ind w:leftChars="-7" w:left="-5" w:hangingChars="5" w:hanging="10"/>
        <w:jc w:val="center"/>
      </w:pPr>
    </w:p>
    <w:p w14:paraId="475037D9" w14:textId="77777777" w:rsidR="003A45D7" w:rsidRDefault="00EA2E40">
      <w:pPr>
        <w:numPr>
          <w:ilvl w:val="0"/>
          <w:numId w:val="2"/>
        </w:numPr>
        <w:ind w:left="419" w:hangingChars="131" w:hanging="419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如果同一类型的课程，需要用到合并的，即比如让学生这两门课程最少</w:t>
      </w:r>
      <w:r>
        <w:rPr>
          <w:rFonts w:ascii="仿宋_GB2312" w:eastAsia="仿宋_GB2312" w:hAnsi="仿宋_GB2312" w:cs="仿宋_GB2312" w:hint="eastAsia"/>
          <w:sz w:val="32"/>
          <w:szCs w:val="32"/>
        </w:rPr>
        <w:t>2</w:t>
      </w:r>
      <w:r>
        <w:rPr>
          <w:rFonts w:ascii="仿宋_GB2312" w:eastAsia="仿宋_GB2312" w:hAnsi="仿宋_GB2312" w:cs="仿宋_GB2312" w:hint="eastAsia"/>
          <w:sz w:val="32"/>
          <w:szCs w:val="32"/>
        </w:rPr>
        <w:t>选</w:t>
      </w:r>
      <w:r>
        <w:rPr>
          <w:rFonts w:ascii="仿宋_GB2312" w:eastAsia="仿宋_GB2312" w:hAnsi="仿宋_GB2312" w:cs="仿宋_GB2312" w:hint="eastAsia"/>
          <w:sz w:val="32"/>
          <w:szCs w:val="32"/>
        </w:rPr>
        <w:t>1</w:t>
      </w:r>
      <w:r>
        <w:rPr>
          <w:rFonts w:ascii="仿宋_GB2312" w:eastAsia="仿宋_GB2312" w:hAnsi="仿宋_GB2312" w:cs="仿宋_GB2312" w:hint="eastAsia"/>
          <w:sz w:val="32"/>
          <w:szCs w:val="32"/>
        </w:rPr>
        <w:t>的可以通过使用“合并按钮”；</w:t>
      </w:r>
    </w:p>
    <w:p w14:paraId="6B7B4AAF" w14:textId="77777777" w:rsidR="003A45D7" w:rsidRDefault="00EA2E40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noProof/>
        </w:rPr>
        <w:lastRenderedPageBreak/>
        <w:drawing>
          <wp:inline distT="0" distB="0" distL="114300" distR="114300" wp14:anchorId="1A4B25EB" wp14:editId="4FFA7120">
            <wp:extent cx="5539105" cy="2717800"/>
            <wp:effectExtent l="0" t="0" r="4445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39105" cy="271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D0705" w14:textId="77777777" w:rsidR="003A45D7" w:rsidRDefault="003A45D7">
      <w:pPr>
        <w:ind w:left="419" w:hangingChars="131" w:hanging="419"/>
        <w:rPr>
          <w:rFonts w:ascii="仿宋_GB2312" w:eastAsia="仿宋_GB2312" w:hAnsi="仿宋_GB2312" w:cs="仿宋_GB2312"/>
          <w:sz w:val="32"/>
          <w:szCs w:val="32"/>
        </w:rPr>
      </w:pPr>
    </w:p>
    <w:p w14:paraId="673336F0" w14:textId="77777777" w:rsidR="003A45D7" w:rsidRDefault="00EA2E40">
      <w:pPr>
        <w:ind w:left="419" w:hangingChars="131" w:hanging="419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要取消合并就点击取消合并</w:t>
      </w:r>
    </w:p>
    <w:p w14:paraId="32CF7339" w14:textId="77777777" w:rsidR="003A45D7" w:rsidRDefault="00EA2E40">
      <w:pPr>
        <w:ind w:left="275" w:hangingChars="131" w:hanging="275"/>
        <w:rPr>
          <w:rFonts w:ascii="仿宋_GB2312" w:eastAsia="仿宋_GB2312" w:hAnsi="仿宋_GB2312" w:cs="仿宋_GB2312"/>
          <w:sz w:val="32"/>
          <w:szCs w:val="32"/>
        </w:rPr>
      </w:pPr>
      <w:r>
        <w:rPr>
          <w:noProof/>
        </w:rPr>
        <w:drawing>
          <wp:inline distT="0" distB="0" distL="114300" distR="114300" wp14:anchorId="55D2C0C6" wp14:editId="113A5834">
            <wp:extent cx="6007735" cy="1807210"/>
            <wp:effectExtent l="0" t="0" r="12065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07735" cy="180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429F9" w14:textId="77777777" w:rsidR="003A45D7" w:rsidRDefault="00EA2E40">
      <w:pPr>
        <w:numPr>
          <w:ilvl w:val="0"/>
          <w:numId w:val="2"/>
        </w:numPr>
        <w:ind w:left="419" w:hangingChars="131" w:hanging="419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课程类别设置，设置某种课程类别需要选择最少选择几门或者多少分、又或者最少选择几门和多少分</w:t>
      </w:r>
    </w:p>
    <w:p w14:paraId="784B0E3E" w14:textId="77777777" w:rsidR="003A45D7" w:rsidRDefault="00EA2E40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noProof/>
        </w:rPr>
        <w:drawing>
          <wp:inline distT="0" distB="0" distL="114300" distR="114300" wp14:anchorId="0656886E" wp14:editId="40BC86A7">
            <wp:extent cx="5744210" cy="2279015"/>
            <wp:effectExtent l="0" t="0" r="8890" b="69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44210" cy="227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E6A17" w14:textId="77777777" w:rsidR="003A45D7" w:rsidRDefault="00EA2E40">
      <w:pPr>
        <w:ind w:left="275" w:hangingChars="131" w:hanging="275"/>
        <w:rPr>
          <w:rFonts w:ascii="仿宋_GB2312" w:eastAsia="仿宋_GB2312" w:hAnsi="仿宋_GB2312" w:cs="仿宋_GB2312"/>
          <w:sz w:val="32"/>
          <w:szCs w:val="32"/>
        </w:rPr>
      </w:pPr>
      <w:r>
        <w:rPr>
          <w:noProof/>
        </w:rPr>
        <w:lastRenderedPageBreak/>
        <w:drawing>
          <wp:inline distT="0" distB="0" distL="114300" distR="114300" wp14:anchorId="1B869255" wp14:editId="14A87C4E">
            <wp:extent cx="5785485" cy="991870"/>
            <wp:effectExtent l="0" t="0" r="5715" b="177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85485" cy="99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8E114" w14:textId="77777777" w:rsidR="003A45D7" w:rsidRDefault="003A45D7">
      <w:pPr>
        <w:ind w:left="419" w:hangingChars="131" w:hanging="419"/>
        <w:rPr>
          <w:rFonts w:ascii="仿宋_GB2312" w:eastAsia="仿宋_GB2312" w:hAnsi="仿宋_GB2312" w:cs="仿宋_GB2312"/>
          <w:sz w:val="32"/>
          <w:szCs w:val="32"/>
        </w:rPr>
      </w:pPr>
    </w:p>
    <w:p w14:paraId="510F8552" w14:textId="77777777" w:rsidR="003A45D7" w:rsidRDefault="00EA2E40">
      <w:pPr>
        <w:numPr>
          <w:ilvl w:val="0"/>
          <w:numId w:val="2"/>
        </w:numPr>
        <w:ind w:left="419" w:hangingChars="131" w:hanging="419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维护培养方案即可提交，提交进行审核</w:t>
      </w:r>
    </w:p>
    <w:p w14:paraId="5B7A7873" w14:textId="77777777" w:rsidR="003A45D7" w:rsidRDefault="00EA2E40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noProof/>
        </w:rPr>
        <w:drawing>
          <wp:inline distT="0" distB="0" distL="114300" distR="114300" wp14:anchorId="1EB5835F" wp14:editId="347D8E7B">
            <wp:extent cx="5913755" cy="1054100"/>
            <wp:effectExtent l="0" t="0" r="10795" b="1270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13755" cy="105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BAF92" w14:textId="77777777" w:rsidR="003A45D7" w:rsidRDefault="00EA2E40">
      <w:pPr>
        <w:numPr>
          <w:ilvl w:val="0"/>
          <w:numId w:val="2"/>
        </w:numPr>
        <w:ind w:left="419" w:hangingChars="131" w:hanging="419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审核完毕后，在“培养管理</w:t>
      </w:r>
      <w:r>
        <w:rPr>
          <w:rFonts w:ascii="仿宋_GB2312" w:eastAsia="仿宋_GB2312" w:hAnsi="仿宋_GB2312" w:cs="仿宋_GB2312" w:hint="eastAsia"/>
          <w:sz w:val="32"/>
          <w:szCs w:val="32"/>
        </w:rPr>
        <w:t>--</w:t>
      </w:r>
      <w:r>
        <w:rPr>
          <w:rFonts w:ascii="仿宋_GB2312" w:eastAsia="仿宋_GB2312" w:hAnsi="仿宋_GB2312" w:cs="仿宋_GB2312" w:hint="eastAsia"/>
          <w:sz w:val="32"/>
          <w:szCs w:val="32"/>
        </w:rPr>
        <w:t>培养方案管理</w:t>
      </w:r>
      <w:r>
        <w:rPr>
          <w:rFonts w:ascii="仿宋_GB2312" w:eastAsia="仿宋_GB2312" w:hAnsi="仿宋_GB2312" w:cs="仿宋_GB2312" w:hint="eastAsia"/>
          <w:sz w:val="32"/>
          <w:szCs w:val="32"/>
        </w:rPr>
        <w:t>--</w:t>
      </w:r>
      <w:r>
        <w:rPr>
          <w:rFonts w:ascii="仿宋_GB2312" w:eastAsia="仿宋_GB2312" w:hAnsi="仿宋_GB2312" w:cs="仿宋_GB2312" w:hint="eastAsia"/>
          <w:sz w:val="32"/>
          <w:szCs w:val="32"/>
        </w:rPr>
        <w:t>学生培养方案指定”给学生指定培养方案，指定完毕后学生才可以维护培养计划</w:t>
      </w:r>
    </w:p>
    <w:p w14:paraId="323B14B5" w14:textId="77777777" w:rsidR="003A45D7" w:rsidRDefault="00EA2E40">
      <w:pPr>
        <w:ind w:left="419" w:hangingChars="131" w:hanging="419"/>
        <w:jc w:val="center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noProof/>
          <w:sz w:val="32"/>
          <w:szCs w:val="32"/>
        </w:rPr>
        <w:drawing>
          <wp:inline distT="0" distB="0" distL="114300" distR="114300" wp14:anchorId="4FCFDCA6" wp14:editId="7450AF95">
            <wp:extent cx="1950720" cy="2278380"/>
            <wp:effectExtent l="0" t="0" r="1143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227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64517" w14:textId="77777777" w:rsidR="003A45D7" w:rsidRDefault="00EA2E40">
      <w:pPr>
        <w:ind w:left="275" w:hangingChars="131" w:hanging="275"/>
        <w:jc w:val="center"/>
        <w:rPr>
          <w:rFonts w:ascii="仿宋_GB2312" w:eastAsia="仿宋_GB2312" w:hAnsi="仿宋_GB2312" w:cs="仿宋_GB2312"/>
          <w:sz w:val="32"/>
          <w:szCs w:val="32"/>
        </w:rPr>
      </w:pPr>
      <w:r>
        <w:rPr>
          <w:noProof/>
        </w:rPr>
        <w:drawing>
          <wp:inline distT="0" distB="0" distL="114300" distR="114300" wp14:anchorId="566CDAD1" wp14:editId="29136F26">
            <wp:extent cx="6350000" cy="1990725"/>
            <wp:effectExtent l="0" t="0" r="1270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5000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E534F5" w14:textId="77777777" w:rsidR="003A45D7" w:rsidRDefault="003A45D7">
      <w:pPr>
        <w:ind w:left="419" w:hangingChars="131" w:hanging="419"/>
        <w:rPr>
          <w:rFonts w:ascii="仿宋_GB2312" w:eastAsia="仿宋_GB2312" w:hAnsi="仿宋_GB2312" w:cs="仿宋_GB2312"/>
          <w:sz w:val="32"/>
          <w:szCs w:val="32"/>
        </w:rPr>
      </w:pPr>
    </w:p>
    <w:p w14:paraId="0E2D7E4A" w14:textId="77777777" w:rsidR="003A45D7" w:rsidRDefault="00EA2E40">
      <w:pPr>
        <w:numPr>
          <w:ilvl w:val="0"/>
          <w:numId w:val="1"/>
        </w:numPr>
        <w:ind w:left="419" w:hangingChars="131" w:hanging="419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如系统有往年培养方案可使用“培养方案复制”功能</w:t>
      </w:r>
    </w:p>
    <w:p w14:paraId="025283DA" w14:textId="77777777" w:rsidR="003A45D7" w:rsidRDefault="00EA2E40">
      <w:pPr>
        <w:ind w:left="419" w:hangingChars="131" w:hanging="419"/>
        <w:jc w:val="center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noProof/>
          <w:sz w:val="32"/>
          <w:szCs w:val="32"/>
        </w:rPr>
        <w:drawing>
          <wp:inline distT="0" distB="0" distL="114300" distR="114300" wp14:anchorId="699BDBDF" wp14:editId="1B4ED667">
            <wp:extent cx="2065020" cy="1859280"/>
            <wp:effectExtent l="0" t="0" r="1143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6502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8E0B1" w14:textId="77777777" w:rsidR="003A45D7" w:rsidRDefault="00EA2E40">
      <w:pPr>
        <w:ind w:left="419" w:hangingChars="131" w:hanging="419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1.</w:t>
      </w:r>
      <w:r>
        <w:rPr>
          <w:rFonts w:ascii="仿宋_GB2312" w:eastAsia="仿宋_GB2312" w:hAnsi="仿宋_GB2312" w:cs="仿宋_GB2312" w:hint="eastAsia"/>
          <w:sz w:val="32"/>
          <w:szCs w:val="32"/>
        </w:rPr>
        <w:t>比如</w:t>
      </w:r>
      <w:r>
        <w:rPr>
          <w:rFonts w:ascii="仿宋_GB2312" w:eastAsia="仿宋_GB2312" w:hAnsi="仿宋_GB2312" w:cs="仿宋_GB2312" w:hint="eastAsia"/>
          <w:sz w:val="32"/>
          <w:szCs w:val="32"/>
        </w:rPr>
        <w:t>22</w:t>
      </w:r>
      <w:r>
        <w:rPr>
          <w:rFonts w:ascii="仿宋_GB2312" w:eastAsia="仿宋_GB2312" w:hAnsi="仿宋_GB2312" w:cs="仿宋_GB2312" w:hint="eastAsia"/>
          <w:sz w:val="32"/>
          <w:szCs w:val="32"/>
        </w:rPr>
        <w:t>年工商管理学院的企业管理</w:t>
      </w:r>
      <w:proofErr w:type="gramStart"/>
      <w:r>
        <w:rPr>
          <w:rFonts w:ascii="仿宋_GB2312" w:eastAsia="仿宋_GB2312" w:hAnsi="仿宋_GB2312" w:cs="仿宋_GB2312" w:hint="eastAsia"/>
          <w:sz w:val="32"/>
          <w:szCs w:val="32"/>
        </w:rPr>
        <w:t>学硕培养</w:t>
      </w:r>
      <w:proofErr w:type="gramEnd"/>
      <w:r>
        <w:rPr>
          <w:rFonts w:ascii="仿宋_GB2312" w:eastAsia="仿宋_GB2312" w:hAnsi="仿宋_GB2312" w:cs="仿宋_GB2312" w:hint="eastAsia"/>
          <w:sz w:val="32"/>
          <w:szCs w:val="32"/>
        </w:rPr>
        <w:t>方案和</w:t>
      </w:r>
      <w:r>
        <w:rPr>
          <w:rFonts w:ascii="仿宋_GB2312" w:eastAsia="仿宋_GB2312" w:hAnsi="仿宋_GB2312" w:cs="仿宋_GB2312" w:hint="eastAsia"/>
          <w:sz w:val="32"/>
          <w:szCs w:val="32"/>
        </w:rPr>
        <w:t>21</w:t>
      </w:r>
      <w:r>
        <w:rPr>
          <w:rFonts w:ascii="仿宋_GB2312" w:eastAsia="仿宋_GB2312" w:hAnsi="仿宋_GB2312" w:cs="仿宋_GB2312" w:hint="eastAsia"/>
          <w:sz w:val="32"/>
          <w:szCs w:val="32"/>
        </w:rPr>
        <w:t>年的相差不大，那么就可以通过培养方案的复制功能，将</w:t>
      </w:r>
      <w:r>
        <w:rPr>
          <w:rFonts w:ascii="仿宋_GB2312" w:eastAsia="仿宋_GB2312" w:hAnsi="仿宋_GB2312" w:cs="仿宋_GB2312" w:hint="eastAsia"/>
          <w:sz w:val="32"/>
          <w:szCs w:val="32"/>
        </w:rPr>
        <w:t>21</w:t>
      </w:r>
      <w:r>
        <w:rPr>
          <w:rFonts w:ascii="仿宋_GB2312" w:eastAsia="仿宋_GB2312" w:hAnsi="仿宋_GB2312" w:cs="仿宋_GB2312" w:hint="eastAsia"/>
          <w:sz w:val="32"/>
          <w:szCs w:val="32"/>
        </w:rPr>
        <w:t>年的方案复制到</w:t>
      </w:r>
      <w:r>
        <w:rPr>
          <w:rFonts w:ascii="仿宋_GB2312" w:eastAsia="仿宋_GB2312" w:hAnsi="仿宋_GB2312" w:cs="仿宋_GB2312" w:hint="eastAsia"/>
          <w:sz w:val="32"/>
          <w:szCs w:val="32"/>
        </w:rPr>
        <w:t>22</w:t>
      </w:r>
      <w:r>
        <w:rPr>
          <w:rFonts w:ascii="仿宋_GB2312" w:eastAsia="仿宋_GB2312" w:hAnsi="仿宋_GB2312" w:cs="仿宋_GB2312" w:hint="eastAsia"/>
          <w:sz w:val="32"/>
          <w:szCs w:val="32"/>
        </w:rPr>
        <w:t>年</w:t>
      </w:r>
    </w:p>
    <w:p w14:paraId="2DF0BD5F" w14:textId="77777777" w:rsidR="003A45D7" w:rsidRDefault="00EA2E40">
      <w:pPr>
        <w:ind w:left="419" w:hangingChars="131" w:hanging="419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noProof/>
          <w:sz w:val="32"/>
          <w:szCs w:val="32"/>
        </w:rPr>
        <w:drawing>
          <wp:inline distT="0" distB="0" distL="114300" distR="114300" wp14:anchorId="3A83DF79" wp14:editId="7020E551">
            <wp:extent cx="6298565" cy="2000250"/>
            <wp:effectExtent l="0" t="0" r="698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9856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DB28B" w14:textId="77777777" w:rsidR="003A45D7" w:rsidRDefault="00EA2E40">
      <w:pPr>
        <w:ind w:left="419" w:hangingChars="131" w:hanging="419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2.</w:t>
      </w:r>
      <w:r>
        <w:rPr>
          <w:rFonts w:ascii="仿宋_GB2312" w:eastAsia="仿宋_GB2312" w:hAnsi="仿宋_GB2312" w:cs="仿宋_GB2312" w:hint="eastAsia"/>
          <w:sz w:val="32"/>
          <w:szCs w:val="32"/>
        </w:rPr>
        <w:t>然后在培养管理</w:t>
      </w:r>
      <w:r>
        <w:rPr>
          <w:rFonts w:ascii="仿宋_GB2312" w:eastAsia="仿宋_GB2312" w:hAnsi="仿宋_GB2312" w:cs="仿宋_GB2312" w:hint="eastAsia"/>
          <w:sz w:val="32"/>
          <w:szCs w:val="32"/>
        </w:rPr>
        <w:t>--</w:t>
      </w:r>
      <w:r>
        <w:rPr>
          <w:rFonts w:ascii="仿宋_GB2312" w:eastAsia="仿宋_GB2312" w:hAnsi="仿宋_GB2312" w:cs="仿宋_GB2312" w:hint="eastAsia"/>
          <w:sz w:val="32"/>
          <w:szCs w:val="32"/>
        </w:rPr>
        <w:t>培养方案管理</w:t>
      </w:r>
      <w:r>
        <w:rPr>
          <w:rFonts w:ascii="仿宋_GB2312" w:eastAsia="仿宋_GB2312" w:hAnsi="仿宋_GB2312" w:cs="仿宋_GB2312" w:hint="eastAsia"/>
          <w:sz w:val="32"/>
          <w:szCs w:val="32"/>
        </w:rPr>
        <w:t>--</w:t>
      </w:r>
      <w:r>
        <w:rPr>
          <w:rFonts w:ascii="仿宋_GB2312" w:eastAsia="仿宋_GB2312" w:hAnsi="仿宋_GB2312" w:cs="仿宋_GB2312" w:hint="eastAsia"/>
          <w:sz w:val="32"/>
          <w:szCs w:val="32"/>
        </w:rPr>
        <w:t>培养方案学院维护中，根据新方案在编辑处修改对应内容后提交</w:t>
      </w:r>
    </w:p>
    <w:p w14:paraId="47D7277B" w14:textId="77777777" w:rsidR="003A45D7" w:rsidRDefault="00EA2E40">
      <w:pPr>
        <w:ind w:left="275" w:hangingChars="131" w:hanging="275"/>
        <w:rPr>
          <w:rFonts w:ascii="仿宋_GB2312" w:eastAsia="仿宋_GB2312" w:hAnsi="仿宋_GB2312" w:cs="仿宋_GB2312"/>
          <w:sz w:val="32"/>
          <w:szCs w:val="32"/>
        </w:rPr>
      </w:pPr>
      <w:r>
        <w:rPr>
          <w:noProof/>
        </w:rPr>
        <w:drawing>
          <wp:inline distT="0" distB="0" distL="114300" distR="114300" wp14:anchorId="390A55C1" wp14:editId="5C88945E">
            <wp:extent cx="6433820" cy="1013460"/>
            <wp:effectExtent l="0" t="0" r="5080" b="152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433820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2813D" w14:textId="77777777" w:rsidR="003A45D7" w:rsidRDefault="003A45D7"/>
    <w:sectPr w:rsidR="003A45D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9308C4" w14:textId="77777777" w:rsidR="00EA2E40" w:rsidRDefault="00EA2E40" w:rsidP="00476443">
      <w:r>
        <w:separator/>
      </w:r>
    </w:p>
  </w:endnote>
  <w:endnote w:type="continuationSeparator" w:id="0">
    <w:p w14:paraId="6108FF96" w14:textId="77777777" w:rsidR="00EA2E40" w:rsidRDefault="00EA2E40" w:rsidP="004764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C43F71" w14:textId="77777777" w:rsidR="00EA2E40" w:rsidRDefault="00EA2E40" w:rsidP="00476443">
      <w:r>
        <w:separator/>
      </w:r>
    </w:p>
  </w:footnote>
  <w:footnote w:type="continuationSeparator" w:id="0">
    <w:p w14:paraId="441077A3" w14:textId="77777777" w:rsidR="00EA2E40" w:rsidRDefault="00EA2E40" w:rsidP="0047644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A8579E6"/>
    <w:multiLevelType w:val="singleLevel"/>
    <w:tmpl w:val="8A8579E6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 w15:restartNumberingAfterBreak="0">
    <w:nsid w:val="73569B2D"/>
    <w:multiLevelType w:val="singleLevel"/>
    <w:tmpl w:val="73569B2D"/>
    <w:lvl w:ilvl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10670CA2"/>
    <w:rsid w:val="003A45D7"/>
    <w:rsid w:val="00476443"/>
    <w:rsid w:val="00EA2E40"/>
    <w:rsid w:val="10670C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F3C9C88"/>
  <w15:docId w15:val="{6E192741-16F9-4D20-8F7E-ECA2CAF5C4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47644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476443"/>
    <w:rPr>
      <w:rFonts w:ascii="Calibri" w:eastAsia="宋体" w:hAnsi="Calibri" w:cs="Times New Roman"/>
      <w:kern w:val="2"/>
      <w:sz w:val="18"/>
      <w:szCs w:val="18"/>
    </w:rPr>
  </w:style>
  <w:style w:type="paragraph" w:styleId="a5">
    <w:name w:val="footer"/>
    <w:basedOn w:val="a"/>
    <w:link w:val="a6"/>
    <w:rsid w:val="0047644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476443"/>
    <w:rPr>
      <w:rFonts w:ascii="Calibri" w:eastAsia="宋体" w:hAnsi="Calibri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95</Words>
  <Characters>544</Characters>
  <Application>Microsoft Office Word</Application>
  <DocSecurity>0</DocSecurity>
  <Lines>4</Lines>
  <Paragraphs>1</Paragraphs>
  <ScaleCrop>false</ScaleCrop>
  <Company/>
  <LinksUpToDate>false</LinksUpToDate>
  <CharactersWithSpaces>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2</cp:revision>
  <dcterms:created xsi:type="dcterms:W3CDTF">2022-05-25T07:00:00Z</dcterms:created>
  <dcterms:modified xsi:type="dcterms:W3CDTF">2022-06-01T07:54:00Z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2052-11.1.0.11372</vt:lpwstr>
  </property>
  <property fmtid="{D5CDD505-2E9C-101B-9397-08002B2CF9AE}" pid="3" name="ICV">
    <vt:lpwstr>4063F863F640454789C7A3AB8D6F92C0</vt:lpwstr>
  </property>
</Properties>
</file>